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11A" w:rsidR="003A411A" w:rsidP="003A411A" w:rsidRDefault="003A411A" w14:paraId="52767A8A" w14:textId="599B6EDA">
      <w:pPr>
        <w:rPr>
          <w:sz w:val="32"/>
          <w:szCs w:val="32"/>
        </w:rPr>
      </w:pPr>
      <w:r w:rsidRPr="5FC4C9D2" w:rsidR="003A411A">
        <w:rPr>
          <w:sz w:val="32"/>
          <w:szCs w:val="32"/>
        </w:rPr>
        <w:t>EHS Hero</w:t>
      </w:r>
      <w:r w:rsidRPr="5FC4C9D2" w:rsidR="5C3F1B02">
        <w:rPr>
          <w:sz w:val="32"/>
          <w:szCs w:val="32"/>
        </w:rPr>
        <w:t xml:space="preserve"> – Short on Time</w:t>
      </w:r>
    </w:p>
    <w:p w:rsidR="003A411A" w:rsidP="003A411A" w:rsidRDefault="003A411A" w14:paraId="2647DDDF"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rsidR="003A411A" w:rsidP="003A411A" w:rsidRDefault="003A411A" w14:paraId="2E177068"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sz w:val="22"/>
          <w:szCs w:val="22"/>
        </w:rPr>
        <w:t>Are you overloaded with tasks and short on time? What if I told you EHS Hero® can automate your manual processes, giving you more time to focus on strategic projects that will move the needle in your organization? Let the experts at EHS Hero do the prep work for you.</w:t>
      </w:r>
      <w:r>
        <w:rPr>
          <w:rStyle w:val="eop"/>
          <w:rFonts w:ascii="Calibri" w:hAnsi="Calibri" w:cs="Calibri"/>
          <w:sz w:val="22"/>
          <w:szCs w:val="22"/>
        </w:rPr>
        <w:t> </w:t>
      </w:r>
    </w:p>
    <w:p w:rsidR="003A411A" w:rsidP="003A411A" w:rsidRDefault="003A411A" w14:paraId="544008B1" w14:textId="77777777">
      <w:pPr>
        <w:pStyle w:val="paragraph"/>
        <w:spacing w:before="0" w:beforeAutospacing="0" w:after="0" w:afterAutospacing="0" w:line="360" w:lineRule="auto"/>
        <w:textAlignment w:val="baseline"/>
        <w:rPr>
          <w:rFonts w:ascii="Segoe UI" w:hAnsi="Segoe UI" w:cs="Segoe UI"/>
          <w:sz w:val="18"/>
          <w:szCs w:val="18"/>
        </w:rPr>
      </w:pPr>
      <w:r>
        <w:rPr>
          <w:rStyle w:val="tabchar"/>
          <w:rFonts w:ascii="Calibri" w:hAnsi="Calibri" w:cs="Calibri"/>
          <w:sz w:val="22"/>
          <w:szCs w:val="22"/>
        </w:rPr>
        <w:tab/>
      </w:r>
      <w:r>
        <w:rPr>
          <w:rStyle w:val="normaltextrun"/>
          <w:rFonts w:ascii="Calibri" w:hAnsi="Calibri" w:cs="Calibri"/>
          <w:sz w:val="22"/>
          <w:szCs w:val="22"/>
        </w:rPr>
        <w:t> </w:t>
      </w:r>
      <w:r>
        <w:rPr>
          <w:rStyle w:val="eop"/>
          <w:rFonts w:ascii="Calibri" w:hAnsi="Calibri" w:cs="Calibri"/>
          <w:sz w:val="22"/>
          <w:szCs w:val="22"/>
        </w:rPr>
        <w:t> </w:t>
      </w:r>
    </w:p>
    <w:p w:rsidR="003A411A" w:rsidP="45185249" w:rsidRDefault="003A411A" w14:paraId="659E1DCA" w14:textId="3E96F78E">
      <w:pPr>
        <w:pStyle w:val="paragraph"/>
        <w:spacing w:before="0" w:beforeAutospacing="off" w:after="0" w:afterAutospacing="off" w:line="360" w:lineRule="auto"/>
        <w:ind w:left="0"/>
        <w:textAlignment w:val="baseline"/>
        <w:rPr>
          <w:rStyle w:val="eop"/>
          <w:rFonts w:ascii="Calibri" w:hAnsi="Calibri" w:cs="Calibri"/>
          <w:sz w:val="22"/>
          <w:szCs w:val="22"/>
        </w:rPr>
      </w:pPr>
      <w:r w:rsidRPr="45185249" w:rsidR="003A411A">
        <w:rPr>
          <w:rStyle w:val="normaltextrun"/>
          <w:rFonts w:ascii="Calibri" w:hAnsi="Calibri" w:cs="Calibri"/>
          <w:b w:val="1"/>
          <w:bCs w:val="1"/>
          <w:sz w:val="22"/>
          <w:szCs w:val="22"/>
        </w:rPr>
        <w:t>Chart Builder –</w:t>
      </w:r>
      <w:r w:rsidRPr="45185249" w:rsidR="003A411A">
        <w:rPr>
          <w:rStyle w:val="normaltextrun"/>
          <w:rFonts w:ascii="Calibri" w:hAnsi="Calibri" w:cs="Calibri"/>
          <w:sz w:val="22"/>
          <w:szCs w:val="22"/>
        </w:rPr>
        <w:t xml:space="preserve"> Our clear, side-by-side comparison charts tell you in one or two sentences what your policies and practices must contain to avoid unnecessary risk.</w:t>
      </w:r>
      <w:r w:rsidRPr="45185249" w:rsidR="003A411A">
        <w:rPr>
          <w:rStyle w:val="eop"/>
          <w:rFonts w:ascii="Calibri" w:hAnsi="Calibri" w:cs="Calibri"/>
          <w:sz w:val="22"/>
          <w:szCs w:val="22"/>
        </w:rPr>
        <w:t> </w:t>
      </w:r>
    </w:p>
    <w:p w:rsidR="45185249" w:rsidP="45185249" w:rsidRDefault="45185249" w14:paraId="650B2E1A" w14:textId="34D2D1AC">
      <w:pPr>
        <w:pStyle w:val="Normal"/>
        <w:spacing w:line="360" w:lineRule="auto"/>
        <w:rPr>
          <w:noProof w:val="0"/>
          <w:lang w:val="en-US"/>
        </w:rPr>
      </w:pPr>
      <w:r w:rsidRPr="45185249" w:rsidR="45185249">
        <w:rPr>
          <w:noProof w:val="0"/>
          <w:lang w:val="en-US"/>
        </w:rPr>
        <w:t xml:space="preserve">What it solves for: Avoid being out of </w:t>
      </w:r>
      <w:proofErr w:type="gramStart"/>
      <w:r w:rsidRPr="45185249" w:rsidR="45185249">
        <w:rPr>
          <w:noProof w:val="0"/>
          <w:lang w:val="en-US"/>
        </w:rPr>
        <w:t>compliance, and</w:t>
      </w:r>
      <w:proofErr w:type="gramEnd"/>
      <w:r w:rsidRPr="45185249" w:rsidR="45185249">
        <w:rPr>
          <w:noProof w:val="0"/>
          <w:lang w:val="en-US"/>
        </w:rPr>
        <w:t xml:space="preserve"> make informed policy decisions with searchable regulations at the federal and state level.</w:t>
      </w:r>
    </w:p>
    <w:p w:rsidR="45185249" w:rsidP="45185249" w:rsidRDefault="45185249" w14:paraId="6086BB1F" w14:textId="78CD1304">
      <w:pPr>
        <w:pStyle w:val="Normal"/>
        <w:rPr>
          <w:noProof w:val="0"/>
          <w:lang w:val="en-US"/>
        </w:rPr>
      </w:pPr>
      <w:r w:rsidRPr="45185249" w:rsidR="45185249">
        <w:rPr>
          <w:noProof w:val="0"/>
          <w:lang w:val="en-US"/>
        </w:rPr>
        <w:t xml:space="preserve">Key Features: </w:t>
      </w:r>
    </w:p>
    <w:p w:rsidR="45185249" w:rsidP="45185249" w:rsidRDefault="45185249" w14:paraId="2A374AA9" w14:textId="6B8A948F">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45185249" w:rsidR="45185249">
        <w:rPr>
          <w:noProof w:val="0"/>
          <w:lang w:val="en-US"/>
        </w:rPr>
        <w:t xml:space="preserve">Search, compare, and save regulations at the federal and state level. </w:t>
      </w:r>
    </w:p>
    <w:p w:rsidR="45185249" w:rsidP="45185249" w:rsidRDefault="45185249" w14:paraId="258F53F0" w14:textId="706416A4">
      <w:pPr>
        <w:pStyle w:val="ListParagraph"/>
        <w:numPr>
          <w:ilvl w:val="0"/>
          <w:numId w:val="3"/>
        </w:numPr>
        <w:rPr>
          <w:noProof w:val="0"/>
          <w:sz w:val="22"/>
          <w:szCs w:val="22"/>
          <w:lang w:val="en-US"/>
        </w:rPr>
      </w:pPr>
      <w:r w:rsidRPr="45185249" w:rsidR="45185249">
        <w:rPr>
          <w:noProof w:val="0"/>
          <w:lang w:val="en-US"/>
        </w:rPr>
        <w:t xml:space="preserve">Easily create and export an unlimited number of reports. </w:t>
      </w:r>
    </w:p>
    <w:p w:rsidR="45185249" w:rsidP="45185249" w:rsidRDefault="45185249" w14:paraId="1910A95D" w14:textId="041C55AF">
      <w:pPr>
        <w:pStyle w:val="ListParagraph"/>
        <w:numPr>
          <w:ilvl w:val="0"/>
          <w:numId w:val="3"/>
        </w:numPr>
        <w:rPr>
          <w:noProof w:val="0"/>
          <w:sz w:val="22"/>
          <w:szCs w:val="22"/>
          <w:lang w:val="en-US"/>
        </w:rPr>
      </w:pPr>
      <w:r w:rsidRPr="45185249" w:rsidR="45185249">
        <w:rPr>
          <w:noProof w:val="0"/>
          <w:lang w:val="en-US"/>
        </w:rPr>
        <w:t>Quickly find regulations spanning dozens of common EHS topic areas.</w:t>
      </w:r>
    </w:p>
    <w:p w:rsidR="003A411A" w:rsidP="45185249" w:rsidRDefault="003A411A" w14:paraId="579FA9AD" w14:textId="6F5CA9A2">
      <w:pPr>
        <w:pStyle w:val="paragraph"/>
        <w:spacing w:before="0" w:beforeAutospacing="off" w:after="0" w:afterAutospacing="off" w:line="360" w:lineRule="auto"/>
        <w:ind w:left="0"/>
        <w:textAlignment w:val="baseline"/>
        <w:rPr>
          <w:noProof w:val="0"/>
          <w:lang w:val="en-US"/>
        </w:rPr>
      </w:pPr>
      <w:r w:rsidRPr="45185249" w:rsidR="003A411A">
        <w:rPr>
          <w:rStyle w:val="normaltextrun"/>
          <w:rFonts w:ascii="Calibri" w:hAnsi="Calibri" w:cs="Calibri"/>
          <w:b w:val="1"/>
          <w:bCs w:val="1"/>
          <w:sz w:val="22"/>
          <w:szCs w:val="22"/>
        </w:rPr>
        <w:t>SDS Search –</w:t>
      </w:r>
      <w:r w:rsidRPr="45185249" w:rsidR="003A411A">
        <w:rPr>
          <w:rStyle w:val="normaltextrun"/>
          <w:rFonts w:ascii="Calibri" w:hAnsi="Calibri" w:cs="Calibri"/>
          <w:sz w:val="22"/>
          <w:szCs w:val="22"/>
        </w:rPr>
        <w:t> Access safety data sheets from the </w:t>
      </w:r>
      <w:proofErr w:type="spellStart"/>
      <w:r w:rsidRPr="45185249" w:rsidR="003A411A">
        <w:rPr>
          <w:rStyle w:val="normaltextrun"/>
          <w:rFonts w:ascii="Calibri" w:hAnsi="Calibri" w:cs="Calibri"/>
          <w:sz w:val="22"/>
          <w:szCs w:val="22"/>
        </w:rPr>
        <w:t>MSDSonline</w:t>
      </w:r>
      <w:proofErr w:type="spellEnd"/>
      <w:r w:rsidRPr="45185249" w:rsidR="003A411A">
        <w:rPr>
          <w:rStyle w:val="normaltextrun"/>
          <w:rFonts w:ascii="Calibri" w:hAnsi="Calibri" w:cs="Calibri"/>
          <w:sz w:val="22"/>
          <w:szCs w:val="22"/>
        </w:rPr>
        <w:t> database that’s housed in one convenient dashboard along with your other EHS Hero tools.</w:t>
      </w:r>
      <w:r w:rsidRPr="45185249" w:rsidR="003A411A">
        <w:rPr>
          <w:rStyle w:val="eop"/>
          <w:rFonts w:ascii="Calibri" w:hAnsi="Calibri" w:cs="Calibri"/>
          <w:sz w:val="22"/>
          <w:szCs w:val="22"/>
        </w:rPr>
        <w:t> </w:t>
      </w:r>
    </w:p>
    <w:p w:rsidR="45185249" w:rsidP="45185249" w:rsidRDefault="45185249" w14:paraId="1B8A1A3F" w14:textId="7A7A4C16">
      <w:pPr>
        <w:pStyle w:val="Normal"/>
        <w:spacing w:line="360" w:lineRule="auto"/>
        <w:rPr>
          <w:noProof w:val="0"/>
          <w:lang w:val="en-US"/>
        </w:rPr>
      </w:pPr>
      <w:r w:rsidRPr="45185249" w:rsidR="45185249">
        <w:rPr>
          <w:noProof w:val="0"/>
          <w:lang w:val="en-US"/>
        </w:rPr>
        <w:t xml:space="preserve">What it solves for: There’s no need to Google for needed sheets—they’re all in a single source. </w:t>
      </w:r>
    </w:p>
    <w:p w:rsidR="45185249" w:rsidP="45185249" w:rsidRDefault="45185249" w14:paraId="13654112" w14:textId="50C58A92">
      <w:pPr>
        <w:pStyle w:val="Normal"/>
        <w:rPr>
          <w:noProof w:val="0"/>
          <w:lang w:val="en-US"/>
        </w:rPr>
      </w:pPr>
      <w:r w:rsidRPr="45185249" w:rsidR="45185249">
        <w:rPr>
          <w:noProof w:val="0"/>
          <w:lang w:val="en-US"/>
        </w:rPr>
        <w:t xml:space="preserve">Key Features: </w:t>
      </w:r>
    </w:p>
    <w:p w:rsidR="45185249" w:rsidP="45185249" w:rsidRDefault="45185249" w14:paraId="05DC032F" w14:textId="25D3B804">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45185249" w:rsidR="45185249">
        <w:rPr>
          <w:noProof w:val="0"/>
          <w:lang w:val="en-US"/>
        </w:rPr>
        <w:t>Search by product identifier, manufacturer/supplier, or CAS#</w:t>
      </w:r>
    </w:p>
    <w:p w:rsidR="45185249" w:rsidP="45185249" w:rsidRDefault="45185249" w14:paraId="37241053" w14:textId="332D48EA">
      <w:pPr>
        <w:pStyle w:val="ListParagraph"/>
        <w:numPr>
          <w:ilvl w:val="0"/>
          <w:numId w:val="4"/>
        </w:numPr>
        <w:rPr>
          <w:noProof w:val="0"/>
          <w:sz w:val="22"/>
          <w:szCs w:val="22"/>
          <w:lang w:val="en-US"/>
        </w:rPr>
      </w:pPr>
      <w:r w:rsidRPr="45185249" w:rsidR="45185249">
        <w:rPr>
          <w:noProof w:val="0"/>
          <w:lang w:val="en-US"/>
        </w:rPr>
        <w:t>Robust keyword search</w:t>
      </w:r>
    </w:p>
    <w:p w:rsidR="45185249" w:rsidP="45185249" w:rsidRDefault="45185249" w14:paraId="480F2CB5" w14:textId="2E34A860">
      <w:pPr>
        <w:pStyle w:val="ListParagraph"/>
        <w:numPr>
          <w:ilvl w:val="0"/>
          <w:numId w:val="4"/>
        </w:numPr>
        <w:rPr>
          <w:noProof w:val="0"/>
          <w:sz w:val="22"/>
          <w:szCs w:val="22"/>
          <w:lang w:val="en-US"/>
        </w:rPr>
      </w:pPr>
      <w:r w:rsidRPr="45185249" w:rsidR="45185249">
        <w:rPr>
          <w:noProof w:val="0"/>
          <w:lang w:val="en-US"/>
        </w:rPr>
        <w:t>Exportable as PDFs</w:t>
      </w:r>
    </w:p>
    <w:p w:rsidR="003A411A" w:rsidP="45185249" w:rsidRDefault="003A411A" w14:paraId="26F733A9" w14:textId="3BC7E5F7">
      <w:pPr>
        <w:pStyle w:val="paragraph"/>
        <w:spacing w:before="0" w:beforeAutospacing="off" w:after="0" w:afterAutospacing="off" w:line="360" w:lineRule="auto"/>
        <w:ind w:left="0"/>
        <w:textAlignment w:val="baseline"/>
        <w:rPr>
          <w:sz w:val="22"/>
          <w:szCs w:val="22"/>
        </w:rPr>
      </w:pPr>
      <w:r w:rsidRPr="45185249" w:rsidR="003A411A">
        <w:rPr>
          <w:rStyle w:val="normaltextrun"/>
          <w:rFonts w:ascii="Calibri" w:hAnsi="Calibri" w:cs="Calibri"/>
          <w:b w:val="1"/>
          <w:bCs w:val="1"/>
          <w:sz w:val="22"/>
          <w:szCs w:val="22"/>
        </w:rPr>
        <w:t>Plan Builder – </w:t>
      </w:r>
      <w:r w:rsidRPr="45185249" w:rsidR="003A411A">
        <w:rPr>
          <w:rStyle w:val="normaltextrun"/>
          <w:rFonts w:ascii="Calibri" w:hAnsi="Calibri" w:cs="Calibri"/>
          <w:sz w:val="22"/>
          <w:szCs w:val="22"/>
        </w:rPr>
        <w:t>Create custom plans that meet the needs of your organization in minutes from our document library of preloaded templates that allow for easy customization.</w:t>
      </w:r>
      <w:r w:rsidRPr="45185249" w:rsidR="003A411A">
        <w:rPr>
          <w:rStyle w:val="eop"/>
          <w:rFonts w:ascii="Calibri" w:hAnsi="Calibri" w:cs="Calibri"/>
          <w:sz w:val="22"/>
          <w:szCs w:val="22"/>
        </w:rPr>
        <w:t> </w:t>
      </w:r>
    </w:p>
    <w:p w:rsidR="45185249" w:rsidP="45185249" w:rsidRDefault="45185249" w14:paraId="01BC10D1" w14:textId="3B50DE37">
      <w:pPr>
        <w:pStyle w:val="Normal"/>
        <w:spacing w:line="360" w:lineRule="auto"/>
        <w:rPr>
          <w:noProof w:val="0"/>
          <w:lang w:val="en-US"/>
        </w:rPr>
      </w:pPr>
      <w:r w:rsidRPr="45185249" w:rsidR="45185249">
        <w:rPr>
          <w:noProof w:val="0"/>
          <w:lang w:val="en-US"/>
        </w:rPr>
        <w:t xml:space="preserve">What it solves for: It ensures all plans are up to date with today’s </w:t>
      </w:r>
      <w:proofErr w:type="gramStart"/>
      <w:r w:rsidRPr="45185249" w:rsidR="45185249">
        <w:rPr>
          <w:noProof w:val="0"/>
          <w:lang w:val="en-US"/>
        </w:rPr>
        <w:t>everchanging</w:t>
      </w:r>
      <w:proofErr w:type="gramEnd"/>
      <w:r w:rsidRPr="45185249" w:rsidR="45185249">
        <w:rPr>
          <w:noProof w:val="0"/>
          <w:lang w:val="en-US"/>
        </w:rPr>
        <w:t xml:space="preserve"> policies and offers hundreds of premade templates you can edit and customize to fit your company’s needs.</w:t>
      </w:r>
    </w:p>
    <w:p w:rsidR="45185249" w:rsidP="45185249" w:rsidRDefault="45185249" w14:paraId="5B767965" w14:textId="60352D59">
      <w:pPr>
        <w:pStyle w:val="Normal"/>
        <w:spacing w:line="360" w:lineRule="auto"/>
        <w:rPr>
          <w:noProof w:val="0"/>
          <w:lang w:val="en-US"/>
        </w:rPr>
      </w:pPr>
      <w:r w:rsidRPr="45185249" w:rsidR="45185249">
        <w:rPr>
          <w:noProof w:val="0"/>
          <w:lang w:val="en-US"/>
        </w:rPr>
        <w:t>Key Features:</w:t>
      </w:r>
    </w:p>
    <w:p w:rsidR="45185249" w:rsidP="45185249" w:rsidRDefault="45185249" w14:paraId="78F6A702" w14:textId="60282028">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45185249" w:rsidR="45185249">
        <w:rPr>
          <w:noProof w:val="0"/>
          <w:lang w:val="en-US"/>
        </w:rPr>
        <w:t>Browse, select, edit, and review hundreds of plan templates</w:t>
      </w:r>
    </w:p>
    <w:p w:rsidR="45185249" w:rsidP="45185249" w:rsidRDefault="45185249" w14:paraId="02922978" w14:textId="627DAA1F">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45185249" w:rsidR="45185249">
        <w:rPr>
          <w:noProof w:val="0"/>
          <w:lang w:val="en-US"/>
        </w:rPr>
        <w:t xml:space="preserve">Utilize review functionality to get feedback and approvals </w:t>
      </w:r>
    </w:p>
    <w:p w:rsidR="45185249" w:rsidP="45185249" w:rsidRDefault="45185249" w14:paraId="76BDD106" w14:textId="454509E7">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45185249" w:rsidR="45185249">
        <w:rPr>
          <w:noProof w:val="0"/>
          <w:lang w:val="en-US"/>
        </w:rPr>
        <w:t>Download plans in multiple formats, and save for future use</w:t>
      </w:r>
    </w:p>
    <w:p w:rsidR="003A411A" w:rsidP="003A411A" w:rsidRDefault="003A411A" w14:paraId="7485A997" w14:textId="77777777">
      <w:pPr>
        <w:pStyle w:val="paragraph"/>
        <w:spacing w:before="0" w:beforeAutospacing="0" w:after="0" w:afterAutospacing="0" w:line="360" w:lineRule="auto"/>
        <w:jc w:val="center"/>
        <w:textAlignment w:val="baseline"/>
        <w:rPr>
          <w:rFonts w:ascii="Segoe UI" w:hAnsi="Segoe UI" w:cs="Segoe UI"/>
          <w:sz w:val="18"/>
          <w:szCs w:val="18"/>
        </w:rPr>
      </w:pPr>
      <w:r>
        <w:rPr>
          <w:rStyle w:val="eop"/>
          <w:rFonts w:ascii="Calibri" w:hAnsi="Calibri" w:cs="Calibri"/>
          <w:color w:val="000000"/>
          <w:sz w:val="22"/>
          <w:szCs w:val="22"/>
        </w:rPr>
        <w:t> </w:t>
      </w:r>
    </w:p>
    <w:p w:rsidR="003A411A" w:rsidP="23F6BE0D" w:rsidRDefault="003A411A" w14:paraId="46C805D5" w14:textId="77777777">
      <w:pPr>
        <w:pStyle w:val="paragraph"/>
        <w:spacing w:before="0" w:beforeAutospacing="off" w:after="0" w:afterAutospacing="off" w:line="360" w:lineRule="auto"/>
        <w:textAlignment w:val="baseline"/>
        <w:rPr>
          <w:rFonts w:ascii="Segoe UI" w:hAnsi="Segoe UI" w:cs="Segoe UI"/>
          <w:sz w:val="18"/>
          <w:szCs w:val="18"/>
        </w:rPr>
      </w:pPr>
      <w:r w:rsidRPr="23F6BE0D" w:rsidR="003A411A">
        <w:rPr>
          <w:rStyle w:val="normaltextrun"/>
          <w:rFonts w:ascii="Calibri" w:hAnsi="Calibri" w:cs="Calibri"/>
          <w:color w:val="000000" w:themeColor="text1" w:themeTint="FF" w:themeShade="FF"/>
          <w:sz w:val="22"/>
          <w:szCs w:val="22"/>
        </w:rPr>
        <w:t>EHS Hero can help you streamline your responsibilities and complete your tasks quickly so you can move on with your day. Contact us to learn more.</w:t>
      </w:r>
      <w:r w:rsidRPr="23F6BE0D" w:rsidR="003A411A">
        <w:rPr>
          <w:rStyle w:val="eop"/>
          <w:rFonts w:ascii="Calibri" w:hAnsi="Calibri" w:cs="Calibri"/>
          <w:color w:val="000000" w:themeColor="text1" w:themeTint="FF" w:themeShade="FF"/>
          <w:sz w:val="22"/>
          <w:szCs w:val="22"/>
        </w:rPr>
        <w:t> </w:t>
      </w:r>
    </w:p>
    <w:p w:rsidR="23F6BE0D" w:rsidP="23F6BE0D" w:rsidRDefault="23F6BE0D" w14:paraId="1B5E63DC" w14:textId="537E5877">
      <w:pPr>
        <w:pStyle w:val="paragraph"/>
        <w:spacing w:before="0" w:beforeAutospacing="off" w:after="0" w:afterAutospacing="off" w:line="360" w:lineRule="auto"/>
        <w:rPr>
          <w:rStyle w:val="eop"/>
          <w:rFonts w:ascii="Times New Roman" w:hAnsi="Times New Roman" w:eastAsia="Times New Roman" w:cs="Times New Roman"/>
          <w:color w:val="000000" w:themeColor="text1" w:themeTint="FF" w:themeShade="FF"/>
          <w:sz w:val="24"/>
          <w:szCs w:val="24"/>
        </w:rPr>
      </w:pPr>
    </w:p>
    <w:p w:rsidR="20452183" w:rsidP="23F6BE0D" w:rsidRDefault="20452183" w14:paraId="1865D2B0" w14:textId="4E4BFD8F">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3F6BE0D" w:rsidR="20452183">
        <w:rPr>
          <w:rFonts w:ascii="Calibri" w:hAnsi="Calibri" w:eastAsia="Calibri" w:cs="Calibri"/>
          <w:b w:val="1"/>
          <w:bCs w:val="1"/>
          <w:i w:val="0"/>
          <w:iCs w:val="0"/>
          <w:caps w:val="0"/>
          <w:smallCaps w:val="0"/>
          <w:noProof w:val="0"/>
          <w:color w:val="000000" w:themeColor="text1" w:themeTint="FF" w:themeShade="FF"/>
          <w:sz w:val="22"/>
          <w:szCs w:val="22"/>
          <w:lang w:val="en-US"/>
        </w:rPr>
        <w:t>For questions about EHS Hero resources, </w:t>
      </w:r>
    </w:p>
    <w:p w:rsidR="20452183" w:rsidP="23F6BE0D" w:rsidRDefault="20452183" w14:paraId="336D9570" w14:textId="025E750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3F6BE0D" w:rsidR="20452183">
        <w:rPr>
          <w:rFonts w:ascii="Calibri" w:hAnsi="Calibri" w:eastAsia="Calibri" w:cs="Calibri"/>
          <w:b w:val="1"/>
          <w:bCs w:val="1"/>
          <w:i w:val="0"/>
          <w:iCs w:val="0"/>
          <w:caps w:val="0"/>
          <w:smallCaps w:val="0"/>
          <w:noProof w:val="0"/>
          <w:color w:val="000000" w:themeColor="text1" w:themeTint="FF" w:themeShade="FF"/>
          <w:sz w:val="22"/>
          <w:szCs w:val="22"/>
          <w:lang w:val="en-US"/>
        </w:rPr>
        <w:t>please contact:  </w:t>
      </w:r>
    </w:p>
    <w:p w:rsidR="20452183" w:rsidP="550D96C4" w:rsidRDefault="20452183" w14:paraId="066012AD" w14:textId="35069A8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550D96C4" w:rsidR="20452183">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p>
    <w:p w:rsidR="20452183" w:rsidP="550D96C4" w:rsidRDefault="20452183" w14:paraId="29494723" w14:textId="3CC87A0D">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550D96C4" w:rsidR="20452183">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[Email]</w:t>
      </w:r>
    </w:p>
    <w:p w:rsidR="20452183" w:rsidP="550D96C4" w:rsidRDefault="20452183" w14:paraId="4AE2C339" w14:textId="34616AB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550D96C4" w:rsidR="20452183">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[Phone Number]</w:t>
      </w:r>
    </w:p>
    <w:p w:rsidR="23F6BE0D" w:rsidP="23F6BE0D" w:rsidRDefault="23F6BE0D" w14:paraId="4E7EB51E" w14:textId="249E4DFB">
      <w:pPr>
        <w:pStyle w:val="paragraph"/>
        <w:spacing w:before="0" w:beforeAutospacing="off" w:after="0" w:afterAutospacing="off" w:line="360" w:lineRule="auto"/>
        <w:jc w:val="center"/>
        <w:rPr>
          <w:rStyle w:val="eop"/>
          <w:rFonts w:ascii="Times New Roman" w:hAnsi="Times New Roman" w:eastAsia="Times New Roman" w:cs="Times New Roman"/>
          <w:color w:val="000000" w:themeColor="text1" w:themeTint="FF" w:themeShade="FF"/>
          <w:sz w:val="24"/>
          <w:szCs w:val="24"/>
        </w:rPr>
      </w:pPr>
    </w:p>
    <w:p w:rsidR="006B5FB1" w:rsidRDefault="003A411A" w14:paraId="53D128EE" w14:textId="77777777"/>
    <w:sectPr w:rsidR="006B5F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0712DEA"/>
    <w:multiLevelType w:val="multilevel"/>
    <w:tmpl w:val="3D1A9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1A"/>
    <w:rsid w:val="00014A1F"/>
    <w:rsid w:val="003A411A"/>
    <w:rsid w:val="00EF3518"/>
    <w:rsid w:val="062118D4"/>
    <w:rsid w:val="062118D4"/>
    <w:rsid w:val="07D204F3"/>
    <w:rsid w:val="17DAFA85"/>
    <w:rsid w:val="20452183"/>
    <w:rsid w:val="23F6BE0D"/>
    <w:rsid w:val="2F3AFA69"/>
    <w:rsid w:val="45185249"/>
    <w:rsid w:val="4DC5071D"/>
    <w:rsid w:val="550D96C4"/>
    <w:rsid w:val="5C3F1B02"/>
    <w:rsid w:val="5FC4C9D2"/>
    <w:rsid w:val="646A3BB5"/>
    <w:rsid w:val="67A1D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AC52"/>
  <w15:chartTrackingRefBased/>
  <w15:docId w15:val="{30BA9DAF-309D-4E2F-B316-480097FE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A411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A411A"/>
  </w:style>
  <w:style w:type="character" w:styleId="eop" w:customStyle="1">
    <w:name w:val="eop"/>
    <w:basedOn w:val="DefaultParagraphFont"/>
    <w:rsid w:val="003A411A"/>
  </w:style>
  <w:style w:type="character" w:styleId="tabchar" w:customStyle="1">
    <w:name w:val="tabchar"/>
    <w:basedOn w:val="DefaultParagraphFont"/>
    <w:rsid w:val="003A411A"/>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23000">
      <w:bodyDiv w:val="1"/>
      <w:marLeft w:val="0"/>
      <w:marRight w:val="0"/>
      <w:marTop w:val="0"/>
      <w:marBottom w:val="0"/>
      <w:divBdr>
        <w:top w:val="none" w:sz="0" w:space="0" w:color="auto"/>
        <w:left w:val="none" w:sz="0" w:space="0" w:color="auto"/>
        <w:bottom w:val="none" w:sz="0" w:space="0" w:color="auto"/>
        <w:right w:val="none" w:sz="0" w:space="0" w:color="auto"/>
      </w:divBdr>
      <w:divsChild>
        <w:div w:id="1321617795">
          <w:marLeft w:val="0"/>
          <w:marRight w:val="0"/>
          <w:marTop w:val="0"/>
          <w:marBottom w:val="0"/>
          <w:divBdr>
            <w:top w:val="none" w:sz="0" w:space="0" w:color="auto"/>
            <w:left w:val="none" w:sz="0" w:space="0" w:color="auto"/>
            <w:bottom w:val="none" w:sz="0" w:space="0" w:color="auto"/>
            <w:right w:val="none" w:sz="0" w:space="0" w:color="auto"/>
          </w:divBdr>
        </w:div>
        <w:div w:id="1387682572">
          <w:marLeft w:val="0"/>
          <w:marRight w:val="0"/>
          <w:marTop w:val="0"/>
          <w:marBottom w:val="0"/>
          <w:divBdr>
            <w:top w:val="none" w:sz="0" w:space="0" w:color="auto"/>
            <w:left w:val="none" w:sz="0" w:space="0" w:color="auto"/>
            <w:bottom w:val="none" w:sz="0" w:space="0" w:color="auto"/>
            <w:right w:val="none" w:sz="0" w:space="0" w:color="auto"/>
          </w:divBdr>
        </w:div>
        <w:div w:id="2137286605">
          <w:marLeft w:val="0"/>
          <w:marRight w:val="0"/>
          <w:marTop w:val="0"/>
          <w:marBottom w:val="0"/>
          <w:divBdr>
            <w:top w:val="none" w:sz="0" w:space="0" w:color="auto"/>
            <w:left w:val="none" w:sz="0" w:space="0" w:color="auto"/>
            <w:bottom w:val="none" w:sz="0" w:space="0" w:color="auto"/>
            <w:right w:val="none" w:sz="0" w:space="0" w:color="auto"/>
          </w:divBdr>
        </w:div>
        <w:div w:id="1455053611">
          <w:marLeft w:val="0"/>
          <w:marRight w:val="0"/>
          <w:marTop w:val="0"/>
          <w:marBottom w:val="0"/>
          <w:divBdr>
            <w:top w:val="none" w:sz="0" w:space="0" w:color="auto"/>
            <w:left w:val="none" w:sz="0" w:space="0" w:color="auto"/>
            <w:bottom w:val="none" w:sz="0" w:space="0" w:color="auto"/>
            <w:right w:val="none" w:sz="0" w:space="0" w:color="auto"/>
          </w:divBdr>
        </w:div>
        <w:div w:id="1720975477">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1014570760">
          <w:marLeft w:val="0"/>
          <w:marRight w:val="0"/>
          <w:marTop w:val="0"/>
          <w:marBottom w:val="0"/>
          <w:divBdr>
            <w:top w:val="none" w:sz="0" w:space="0" w:color="auto"/>
            <w:left w:val="none" w:sz="0" w:space="0" w:color="auto"/>
            <w:bottom w:val="none" w:sz="0" w:space="0" w:color="auto"/>
            <w:right w:val="none" w:sz="0" w:space="0" w:color="auto"/>
          </w:divBdr>
        </w:div>
        <w:div w:id="318852958">
          <w:marLeft w:val="0"/>
          <w:marRight w:val="0"/>
          <w:marTop w:val="0"/>
          <w:marBottom w:val="0"/>
          <w:divBdr>
            <w:top w:val="none" w:sz="0" w:space="0" w:color="auto"/>
            <w:left w:val="none" w:sz="0" w:space="0" w:color="auto"/>
            <w:bottom w:val="none" w:sz="0" w:space="0" w:color="auto"/>
            <w:right w:val="none" w:sz="0" w:space="0" w:color="auto"/>
          </w:divBdr>
        </w:div>
        <w:div w:id="1561205803">
          <w:marLeft w:val="0"/>
          <w:marRight w:val="0"/>
          <w:marTop w:val="0"/>
          <w:marBottom w:val="0"/>
          <w:divBdr>
            <w:top w:val="none" w:sz="0" w:space="0" w:color="auto"/>
            <w:left w:val="none" w:sz="0" w:space="0" w:color="auto"/>
            <w:bottom w:val="none" w:sz="0" w:space="0" w:color="auto"/>
            <w:right w:val="none" w:sz="0" w:space="0" w:color="auto"/>
          </w:divBdr>
        </w:div>
        <w:div w:id="1071198768">
          <w:marLeft w:val="0"/>
          <w:marRight w:val="0"/>
          <w:marTop w:val="0"/>
          <w:marBottom w:val="0"/>
          <w:divBdr>
            <w:top w:val="none" w:sz="0" w:space="0" w:color="auto"/>
            <w:left w:val="none" w:sz="0" w:space="0" w:color="auto"/>
            <w:bottom w:val="none" w:sz="0" w:space="0" w:color="auto"/>
            <w:right w:val="none" w:sz="0" w:space="0" w:color="auto"/>
          </w:divBdr>
        </w:div>
        <w:div w:id="1798793866">
          <w:marLeft w:val="0"/>
          <w:marRight w:val="0"/>
          <w:marTop w:val="0"/>
          <w:marBottom w:val="0"/>
          <w:divBdr>
            <w:top w:val="none" w:sz="0" w:space="0" w:color="auto"/>
            <w:left w:val="none" w:sz="0" w:space="0" w:color="auto"/>
            <w:bottom w:val="none" w:sz="0" w:space="0" w:color="auto"/>
            <w:right w:val="none" w:sz="0" w:space="0" w:color="auto"/>
          </w:divBdr>
        </w:div>
        <w:div w:id="138228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76921C9C-F34C-4A14-8B45-071AFD82F451}"/>
</file>

<file path=customXml/itemProps2.xml><?xml version="1.0" encoding="utf-8"?>
<ds:datastoreItem xmlns:ds="http://schemas.openxmlformats.org/officeDocument/2006/customXml" ds:itemID="{C936BD6A-AACD-47D3-B0B4-29C3A1FC561D}"/>
</file>

<file path=customXml/itemProps3.xml><?xml version="1.0" encoding="utf-8"?>
<ds:datastoreItem xmlns:ds="http://schemas.openxmlformats.org/officeDocument/2006/customXml" ds:itemID="{464E0FA5-E0B2-49E6-A0D8-78B2527D0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cp:revision>6</cp:revision>
  <dcterms:created xsi:type="dcterms:W3CDTF">2021-11-30T20:48:00Z</dcterms:created>
  <dcterms:modified xsi:type="dcterms:W3CDTF">2022-03-04T15:35:36Z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